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4EAF34CD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EA3484">
              <w:rPr>
                <w:b/>
                <w:sz w:val="26"/>
                <w:szCs w:val="26"/>
                <w:lang w:val="de-CH"/>
              </w:rPr>
              <w:t>Sterilisation von Medizinalprodukten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3809DD8E" w:rsidR="00E42BFA" w:rsidRPr="00195029" w:rsidRDefault="00E42BFA" w:rsidP="00DA4BE7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DA4BE7">
              <w:t>SOP 017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1ADC8FD3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EA3484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64DE5670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414976" w:rsidRPr="00414976">
        <w:t>Diese Arbeitsanleitung regelt die Aufbereitung von Medizinprodukten durch Sterilisation.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09144120" w14:textId="3CD65D9D" w:rsidR="000100EC" w:rsidRDefault="00CB6B17" w:rsidP="000100EC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0100EC">
        <w:t xml:space="preserve">MPA:        Medizinische Praxisassistentin </w:t>
      </w:r>
    </w:p>
    <w:p w14:paraId="691319DA" w14:textId="215D34D4" w:rsidR="000100EC" w:rsidRDefault="000100EC" w:rsidP="000100EC">
      <w:pPr>
        <w:ind w:left="360"/>
      </w:pPr>
      <w:r>
        <w:t xml:space="preserve">HMG: </w:t>
      </w:r>
      <w:r>
        <w:tab/>
        <w:t xml:space="preserve">Heilmittelgesetz (www.admin.ch) </w:t>
      </w:r>
    </w:p>
    <w:p w14:paraId="1CD3A700" w14:textId="77777777" w:rsidR="000100EC" w:rsidRDefault="000100EC" w:rsidP="000100EC">
      <w:pPr>
        <w:ind w:left="360"/>
      </w:pPr>
      <w:r>
        <w:t xml:space="preserve">MEP: </w:t>
      </w:r>
      <w:r>
        <w:tab/>
        <w:t xml:space="preserve">Medizinprodukt </w:t>
      </w:r>
    </w:p>
    <w:p w14:paraId="7EBA6691" w14:textId="0FC5729B" w:rsidR="000100EC" w:rsidRDefault="000100EC" w:rsidP="000100EC">
      <w:pPr>
        <w:ind w:left="360"/>
      </w:pPr>
      <w:r>
        <w:t xml:space="preserve">MepV: </w:t>
      </w:r>
      <w:r>
        <w:tab/>
        <w:t xml:space="preserve">Medizinprodukteverordnung (www.admin.ch) </w:t>
      </w:r>
    </w:p>
    <w:p w14:paraId="381C9C9B" w14:textId="77777777" w:rsidR="000100EC" w:rsidRDefault="000100EC" w:rsidP="000100EC">
      <w:pPr>
        <w:ind w:left="360"/>
      </w:pPr>
      <w:r>
        <w:t xml:space="preserve">CJKV </w:t>
      </w:r>
      <w:r>
        <w:tab/>
        <w:t xml:space="preserve">Verordnung über die Prävention der Creutzfeldt-Jakob-Krankheit bei </w:t>
      </w:r>
    </w:p>
    <w:p w14:paraId="4FFDB206" w14:textId="60EB4474" w:rsidR="000100EC" w:rsidRDefault="000100EC" w:rsidP="000100EC">
      <w:pPr>
        <w:ind w:left="360"/>
      </w:pPr>
      <w:r>
        <w:t xml:space="preserve">                 chirurgischen und medizinischen Eingriffen (www.admin.ch) </w:t>
      </w:r>
    </w:p>
    <w:p w14:paraId="3CADFE97" w14:textId="77777777" w:rsidR="000100EC" w:rsidRDefault="000100EC" w:rsidP="000100EC">
      <w:pPr>
        <w:ind w:left="360"/>
      </w:pPr>
      <w:r>
        <w:t xml:space="preserve">KlGAP: </w:t>
      </w:r>
      <w:r>
        <w:tab/>
        <w:t xml:space="preserve">Gute Praxis zur Aufbereitung von Medizinprodukten in Arzt und Zahnarzt- </w:t>
      </w:r>
    </w:p>
    <w:p w14:paraId="52A37901" w14:textId="5779F0A0" w:rsidR="000100EC" w:rsidRDefault="000100EC" w:rsidP="000100EC">
      <w:pPr>
        <w:ind w:left="360"/>
      </w:pPr>
      <w:r>
        <w:t xml:space="preserve">                 praxen sowie bei weiteren Anwendern von Dampf-Klein Sterilisatoren</w:t>
      </w:r>
    </w:p>
    <w:p w14:paraId="6465F99F" w14:textId="5E06859E" w:rsidR="000100EC" w:rsidRDefault="000100EC" w:rsidP="000100EC">
      <w:pPr>
        <w:ind w:left="360"/>
      </w:pPr>
      <w:r>
        <w:t xml:space="preserve">                 (www.swissmedic.ch) </w:t>
      </w:r>
    </w:p>
    <w:p w14:paraId="372635EF" w14:textId="77777777" w:rsidR="000100EC" w:rsidRDefault="000100EC" w:rsidP="000100EC">
      <w:pPr>
        <w:ind w:left="360"/>
      </w:pPr>
      <w:r>
        <w:t xml:space="preserve">Ph. Helv.: </w:t>
      </w:r>
      <w:r>
        <w:tab/>
        <w:t xml:space="preserve">Pharmacopoea Helvetica </w:t>
      </w:r>
    </w:p>
    <w:p w14:paraId="52D8CCA5" w14:textId="77777777" w:rsidR="000100EC" w:rsidRDefault="000100EC" w:rsidP="000100EC">
      <w:pPr>
        <w:ind w:left="360"/>
      </w:pPr>
      <w:r>
        <w:t xml:space="preserve">GAP: </w:t>
      </w:r>
      <w:r>
        <w:tab/>
        <w:t xml:space="preserve">Regeln der Guten Abgabepraxis für Heilmittel, 14. September 2009, Version </w:t>
      </w:r>
    </w:p>
    <w:p w14:paraId="402E2194" w14:textId="6941545E" w:rsidR="000100EC" w:rsidRDefault="000100EC" w:rsidP="000100EC">
      <w:pPr>
        <w:ind w:left="360"/>
      </w:pPr>
      <w:r>
        <w:t xml:space="preserve">                 1, Kantonsapothekervereinigung (www.kantonsapotheker.ch) </w:t>
      </w:r>
    </w:p>
    <w:p w14:paraId="44CB0CEC" w14:textId="77777777" w:rsidR="000100EC" w:rsidRDefault="000100EC" w:rsidP="000100EC">
      <w:pPr>
        <w:ind w:left="360"/>
      </w:pPr>
      <w:r>
        <w:t xml:space="preserve">SOP: </w:t>
      </w:r>
      <w:r>
        <w:tab/>
        <w:t xml:space="preserve">Standard Operating Procedure = Arbeitsanweisung = Vorgabedokument </w:t>
      </w:r>
    </w:p>
    <w:p w14:paraId="76DEE3AA" w14:textId="1F758126" w:rsidR="00CB6B17" w:rsidRPr="00195029" w:rsidRDefault="00CB6B17" w:rsidP="00441D06">
      <w:pPr>
        <w:ind w:left="360"/>
      </w:pPr>
      <w:r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00E4EB2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414976">
        <w:t>für Praxen, welche NICHT sterilisieren</w:t>
      </w:r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25CE4F1C" w14:textId="77777777" w:rsidR="000100EC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195029">
        <w:instrText xml:space="preserve"> FORMTEXT </w:instrText>
      </w:r>
      <w:r w:rsidRPr="00195029">
        <w:fldChar w:fldCharType="separate"/>
      </w:r>
      <w:r w:rsidR="000100EC">
        <w:t xml:space="preserve">- Swissmedic Version 04/2004 Gute Praxis zur Aufbereitung von sterilen </w:t>
      </w:r>
    </w:p>
    <w:p w14:paraId="267537A1" w14:textId="1DB695B2" w:rsidR="000100EC" w:rsidRDefault="000100EC" w:rsidP="00CB6B17">
      <w:pPr>
        <w:ind w:left="360"/>
      </w:pPr>
      <w:r>
        <w:t xml:space="preserve">  Medizinprodukten</w:t>
      </w:r>
    </w:p>
    <w:p w14:paraId="0099978C" w14:textId="77777777" w:rsidR="000100EC" w:rsidRDefault="000100EC" w:rsidP="000100EC">
      <w:pPr>
        <w:ind w:left="360"/>
      </w:pPr>
      <w:r>
        <w:t xml:space="preserve">- Bundesgesetz über Arzneimittel und Medizinprodukte (Heilmittelgesetz, HMG; SR </w:t>
      </w:r>
    </w:p>
    <w:p w14:paraId="7DA06CAB" w14:textId="40DE996F" w:rsidR="000100EC" w:rsidRDefault="000100EC" w:rsidP="000100EC">
      <w:pPr>
        <w:ind w:left="360"/>
      </w:pPr>
      <w:r>
        <w:t xml:space="preserve">  812.21) </w:t>
      </w:r>
    </w:p>
    <w:p w14:paraId="0E75DCDA" w14:textId="5C5A08E7" w:rsidR="000100EC" w:rsidRDefault="000100EC" w:rsidP="000100EC">
      <w:pPr>
        <w:ind w:left="360"/>
      </w:pPr>
      <w:r>
        <w:t xml:space="preserve">- Medizinprodukteverordnung (MepV; SR 812.213) </w:t>
      </w:r>
    </w:p>
    <w:p w14:paraId="7E0CB383" w14:textId="0E3C3E18" w:rsidR="000100EC" w:rsidRDefault="000100EC" w:rsidP="000100EC">
      <w:pPr>
        <w:ind w:left="360"/>
      </w:pPr>
      <w:r>
        <w:t xml:space="preserve">- Verordnung über die Prävention der Creutzfeldt-Jakob-Krankheit bei chirurgischen </w:t>
      </w:r>
    </w:p>
    <w:p w14:paraId="38E77605" w14:textId="6E7610D6" w:rsidR="000100EC" w:rsidRDefault="000100EC" w:rsidP="000100EC">
      <w:pPr>
        <w:ind w:left="360"/>
      </w:pPr>
      <w:r>
        <w:t xml:space="preserve">  und medizinischen Eingriffen (CJKV; SR 818.101.21) </w:t>
      </w:r>
    </w:p>
    <w:p w14:paraId="22A7666D" w14:textId="13CE2304" w:rsidR="000100EC" w:rsidRDefault="000100EC" w:rsidP="000100EC">
      <w:pPr>
        <w:ind w:left="360"/>
      </w:pPr>
      <w:r>
        <w:t xml:space="preserve">- Gute Praxis zur Aufbereitung von Medizinprodukten in Arzt- und Zahnarztpraxen sowie </w:t>
      </w:r>
    </w:p>
    <w:p w14:paraId="0B111774" w14:textId="5B94A211" w:rsidR="000100EC" w:rsidRDefault="000100EC" w:rsidP="000100EC">
      <w:pPr>
        <w:ind w:left="360"/>
      </w:pPr>
      <w:r>
        <w:t xml:space="preserve">  bei weiteren Anwendern von Dampf-Klein-Sterilisatoren (Anleitung KlGAP Swissmedic) </w:t>
      </w:r>
    </w:p>
    <w:p w14:paraId="29BD64EE" w14:textId="3CBB91A0" w:rsidR="000100EC" w:rsidRDefault="000100EC" w:rsidP="000100EC">
      <w:pPr>
        <w:ind w:left="360"/>
      </w:pPr>
      <w:r>
        <w:t xml:space="preserve">- kantonale Gesetze und Verordnungen (kantonal und Fürstentum Liechtenstein) </w:t>
      </w:r>
    </w:p>
    <w:p w14:paraId="6C5E1A7C" w14:textId="79E3E33F" w:rsidR="00CB6B17" w:rsidRPr="00195029" w:rsidRDefault="000100EC" w:rsidP="00CB6B17">
      <w:pPr>
        <w:ind w:left="360"/>
      </w:pPr>
      <w:r>
        <w:t xml:space="preserve"> </w:t>
      </w:r>
      <w:r w:rsidR="00CB6B17" w:rsidRPr="00195029">
        <w:fldChar w:fldCharType="end"/>
      </w:r>
      <w:bookmarkEnd w:id="15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036ACD0F" w14:textId="77777777" w:rsidR="000100EC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195029">
        <w:instrText xml:space="preserve"> FORMTEXT </w:instrText>
      </w:r>
      <w:r w:rsidRPr="00195029">
        <w:fldChar w:fldCharType="separate"/>
      </w:r>
      <w:r w:rsidR="000100EC">
        <w:t>Kontrolle Arzt</w:t>
      </w:r>
    </w:p>
    <w:p w14:paraId="68C8F615" w14:textId="21EF3E15" w:rsidR="00CB6B17" w:rsidRPr="00195029" w:rsidRDefault="000100EC" w:rsidP="00CB6B17">
      <w:pPr>
        <w:ind w:left="360"/>
      </w:pPr>
      <w:r>
        <w:t>Durchführung MPA</w:t>
      </w:r>
      <w:r w:rsidR="00CB6B17" w:rsidRPr="00195029">
        <w:fldChar w:fldCharType="end"/>
      </w:r>
      <w:bookmarkEnd w:id="16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7D927A46" w14:textId="691DD849" w:rsidR="003B3540" w:rsidRDefault="00CB6B17" w:rsidP="00414976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Pr="00195029">
        <w:instrText xml:space="preserve"> FORMTEXT </w:instrText>
      </w:r>
      <w:r w:rsidRPr="00195029">
        <w:fldChar w:fldCharType="separate"/>
      </w:r>
      <w:r w:rsidR="003B3540">
        <w:t>6.1 Durchführung</w:t>
      </w:r>
    </w:p>
    <w:p w14:paraId="7769B8B3" w14:textId="77777777" w:rsidR="003B3540" w:rsidRDefault="003B3540" w:rsidP="003B3540">
      <w:pPr>
        <w:ind w:left="360"/>
      </w:pPr>
      <w:r>
        <w:t xml:space="preserve">In der Praxis werden keine Medizinalprodukte mehr sterilisiert. Es wird ausschliesslich mit single use – Material gearbeitet. </w:t>
      </w:r>
    </w:p>
    <w:p w14:paraId="2DDFB32C" w14:textId="77777777" w:rsidR="003B3540" w:rsidRDefault="003B3540" w:rsidP="003B3540">
      <w:pPr>
        <w:ind w:left="360"/>
      </w:pPr>
    </w:p>
    <w:p w14:paraId="79E97A78" w14:textId="450EDE57" w:rsidR="003B3540" w:rsidRDefault="003B3540" w:rsidP="003B3540">
      <w:pPr>
        <w:ind w:left="360"/>
      </w:pPr>
      <w:r>
        <w:t>6.2 Kontrolle</w:t>
      </w:r>
    </w:p>
    <w:p w14:paraId="0D0C457C" w14:textId="77777777" w:rsidR="003B3540" w:rsidRDefault="003B3540" w:rsidP="003B3540">
      <w:pPr>
        <w:ind w:left="360"/>
      </w:pPr>
      <w:r>
        <w:lastRenderedPageBreak/>
        <w:t>Single use - Material wird wie die Heilmittel auf die Ablaufdaten kontrolliert, entsprechend bezeichnet bei Ablauf innert 6 Monaten und bei Ablauf fachgerecht entsorgt.</w:t>
      </w:r>
    </w:p>
    <w:p w14:paraId="2AD24B23" w14:textId="77777777" w:rsidR="003B3540" w:rsidRDefault="003B3540" w:rsidP="003B3540">
      <w:pPr>
        <w:ind w:left="360"/>
      </w:pPr>
    </w:p>
    <w:p w14:paraId="6099542E" w14:textId="4D4711A8" w:rsidR="003B3540" w:rsidRDefault="003B3540" w:rsidP="003B3540">
      <w:pPr>
        <w:ind w:left="360"/>
      </w:pPr>
      <w:r>
        <w:t>6.3 Verrechnung</w:t>
      </w:r>
    </w:p>
    <w:p w14:paraId="753F5A13" w14:textId="77777777" w:rsidR="003B3540" w:rsidRDefault="003B3540" w:rsidP="003B3540">
      <w:pPr>
        <w:ind w:left="360"/>
      </w:pPr>
      <w:r>
        <w:t>Singel use – Material kann dem Patienten voll verrechnet werden nach MiGel.</w:t>
      </w:r>
    </w:p>
    <w:p w14:paraId="1A6F844A" w14:textId="77777777" w:rsidR="003B3540" w:rsidRDefault="003B3540" w:rsidP="003B3540">
      <w:pPr>
        <w:ind w:left="360"/>
      </w:pPr>
    </w:p>
    <w:p w14:paraId="4332C840" w14:textId="3BBF81A1" w:rsidR="003B3540" w:rsidRDefault="003B3540" w:rsidP="003B3540">
      <w:pPr>
        <w:ind w:left="360"/>
      </w:pPr>
      <w:r>
        <w:t>6.4 Übrige medizinische Instrumente</w:t>
      </w:r>
    </w:p>
    <w:p w14:paraId="0E391007" w14:textId="77777777" w:rsidR="003B3540" w:rsidRDefault="003B3540" w:rsidP="003B3540">
      <w:pPr>
        <w:ind w:left="360"/>
      </w:pPr>
      <w:r>
        <w:t>Sämtliche medizinischen Instrumente, welche nicht single use sind, sind als unsteril zu betrachten und nur in diesem Rahmen einzusetzen.</w:t>
      </w:r>
    </w:p>
    <w:p w14:paraId="0195CA58" w14:textId="3FB58F7B" w:rsidR="00CB6B17" w:rsidRPr="00195029" w:rsidRDefault="00CB6B17" w:rsidP="00CB6B17">
      <w:pPr>
        <w:ind w:left="360"/>
      </w:pPr>
      <w:r w:rsidRPr="00195029">
        <w:fldChar w:fldCharType="end"/>
      </w:r>
      <w:bookmarkEnd w:id="17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5BA79925" w14:textId="3EC1C35C" w:rsidR="00414976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Pr="00195029">
        <w:instrText xml:space="preserve"> FORMTEXT </w:instrText>
      </w:r>
      <w:r w:rsidRPr="00195029">
        <w:fldChar w:fldCharType="separate"/>
      </w:r>
      <w:r w:rsidR="00414976">
        <w:t>--</w:t>
      </w:r>
      <w:bookmarkStart w:id="19" w:name="_GoBack"/>
      <w:bookmarkEnd w:id="19"/>
    </w:p>
    <w:p w14:paraId="2E3D69F0" w14:textId="38FF4D4D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15D899C1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20" w:name="Text47"/>
      <w:r>
        <w:instrText xml:space="preserve"> FORMTEXT </w:instrText>
      </w:r>
      <w:r>
        <w:fldChar w:fldCharType="separate"/>
      </w:r>
      <w:r w:rsidR="003B3540">
        <w:rPr>
          <w:noProof/>
        </w:rPr>
        <w:t>--</w:t>
      </w:r>
      <w:r>
        <w:fldChar w:fldCharType="end"/>
      </w:r>
      <w:bookmarkEnd w:id="20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="00CB6B17" w:rsidRPr="00195029">
        <w:instrText xml:space="preserve"> FORMTEXT </w:instrText>
      </w:r>
      <w:r w:rsidR="00CB6B17" w:rsidRPr="00195029">
        <w:fldChar w:fldCharType="separate"/>
      </w:r>
      <w:r w:rsidR="001D545B">
        <w:rPr>
          <w:noProof/>
        </w:rPr>
        <w:t xml:space="preserve"> </w:t>
      </w:r>
      <w:r w:rsidR="00CB6B17" w:rsidRPr="00195029">
        <w:fldChar w:fldCharType="end"/>
      </w:r>
      <w:bookmarkEnd w:id="21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52A8C840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3B3540" w:rsidRPr="003B3540">
        <w:t>Qualitätssicherungshandbuch (Original)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0100EC" w:rsidRDefault="000100EC" w:rsidP="00CB1171">
      <w:r>
        <w:separator/>
      </w:r>
    </w:p>
  </w:endnote>
  <w:endnote w:type="continuationSeparator" w:id="0">
    <w:p w14:paraId="5FDD510B" w14:textId="77777777" w:rsidR="000100EC" w:rsidRDefault="000100EC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7298A3C7" w:rsidR="000100EC" w:rsidRDefault="000100EC" w:rsidP="00CB1171">
    <w:pPr>
      <w:pStyle w:val="Fuzeile"/>
    </w:pPr>
    <w:r>
      <w:t>SOP 017 / Version 1</w:t>
    </w:r>
  </w:p>
  <w:p w14:paraId="2E7973A1" w14:textId="77777777" w:rsidR="000100EC" w:rsidRDefault="000100EC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414976">
      <w:rPr>
        <w:noProof/>
      </w:rPr>
      <w:t>1</w:t>
    </w:r>
    <w:r>
      <w:fldChar w:fldCharType="end"/>
    </w:r>
    <w:r>
      <w:t xml:space="preserve"> von </w:t>
    </w:r>
    <w:fldSimple w:instr=" NUMPAGES ">
      <w:r w:rsidR="0041497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0100EC" w:rsidRDefault="000100EC" w:rsidP="00CB1171">
      <w:r>
        <w:separator/>
      </w:r>
    </w:p>
  </w:footnote>
  <w:footnote w:type="continuationSeparator" w:id="0">
    <w:p w14:paraId="599D73F0" w14:textId="77777777" w:rsidR="000100EC" w:rsidRDefault="000100EC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0100EC" w:rsidRPr="00CB1171" w:rsidRDefault="000100EC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0100EC"/>
    <w:rsid w:val="00195029"/>
    <w:rsid w:val="001D545B"/>
    <w:rsid w:val="00357C85"/>
    <w:rsid w:val="003B3540"/>
    <w:rsid w:val="00414976"/>
    <w:rsid w:val="00441D06"/>
    <w:rsid w:val="005E70EB"/>
    <w:rsid w:val="006E6543"/>
    <w:rsid w:val="00711284"/>
    <w:rsid w:val="00B60501"/>
    <w:rsid w:val="00C21A25"/>
    <w:rsid w:val="00CB1171"/>
    <w:rsid w:val="00CB6B17"/>
    <w:rsid w:val="00DA4BE7"/>
    <w:rsid w:val="00E42BFA"/>
    <w:rsid w:val="00E43627"/>
    <w:rsid w:val="00E60D63"/>
    <w:rsid w:val="00EA3484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C3823A-253C-7E44-90D6-4127AB84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3008</Characters>
  <Application>Microsoft Macintosh Word</Application>
  <DocSecurity>0</DocSecurity>
  <Lines>25</Lines>
  <Paragraphs>6</Paragraphs>
  <ScaleCrop>false</ScaleCrop>
  <Company>Onko-Hämatologisches Zentrum Zug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2015-03-22T21:01:00Z</dcterms:created>
  <dcterms:modified xsi:type="dcterms:W3CDTF">2015-03-22T21:01:00Z</dcterms:modified>
</cp:coreProperties>
</file>