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1D028070" w:rsidR="00E42BFA" w:rsidRPr="00195029" w:rsidRDefault="00E42BFA" w:rsidP="00E42BFA">
            <w:pPr>
              <w:rPr>
                <w:b/>
                <w:sz w:val="26"/>
                <w:szCs w:val="26"/>
                <w:lang w:val="de-CH"/>
              </w:rPr>
            </w:pPr>
            <w:r w:rsidRPr="00195029">
              <w:rPr>
                <w:lang w:val="de-CH"/>
              </w:rPr>
              <w:br/>
            </w:r>
            <w:r w:rsidRPr="00195029">
              <w:rPr>
                <w:b/>
                <w:sz w:val="26"/>
                <w:szCs w:val="26"/>
                <w:lang w:val="de-CH"/>
              </w:rPr>
              <w:fldChar w:fldCharType="begin">
                <w:ffData>
                  <w:name w:val="Text1"/>
                  <w:enabled/>
                  <w:calcOnExit w:val="0"/>
                  <w:textInput/>
                </w:ffData>
              </w:fldChar>
            </w:r>
            <w:bookmarkStart w:id="0" w:name="Text1"/>
            <w:r w:rsidRPr="00195029">
              <w:rPr>
                <w:b/>
                <w:sz w:val="26"/>
                <w:szCs w:val="26"/>
                <w:lang w:val="de-CH"/>
              </w:rPr>
              <w:instrText xml:space="preserve"> FORMTEXT </w:instrText>
            </w:r>
            <w:r w:rsidRPr="00195029">
              <w:rPr>
                <w:b/>
                <w:sz w:val="26"/>
                <w:szCs w:val="26"/>
                <w:lang w:val="de-CH"/>
              </w:rPr>
            </w:r>
            <w:r w:rsidRPr="00195029">
              <w:rPr>
                <w:b/>
                <w:sz w:val="26"/>
                <w:szCs w:val="26"/>
                <w:lang w:val="de-CH"/>
              </w:rPr>
              <w:fldChar w:fldCharType="separate"/>
            </w:r>
            <w:r w:rsidR="00AF63F2">
              <w:rPr>
                <w:b/>
                <w:sz w:val="26"/>
                <w:szCs w:val="26"/>
                <w:lang w:val="de-CH"/>
              </w:rPr>
              <w:t>Umgang mit psychotropen Stoffen</w:t>
            </w:r>
            <w:r w:rsidRPr="00195029">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17A94A18" w:rsidR="00E42BFA" w:rsidRPr="00195029" w:rsidRDefault="00E42BFA" w:rsidP="00AF63F2">
            <w:pPr>
              <w:pStyle w:val="berschrift1"/>
            </w:pPr>
            <w:r w:rsidRPr="00195029">
              <w:br/>
            </w:r>
            <w:r w:rsidRPr="00195029">
              <w:fldChar w:fldCharType="begin">
                <w:ffData>
                  <w:name w:val="Text2"/>
                  <w:enabled/>
                  <w:calcOnExit w:val="0"/>
                  <w:textInput/>
                </w:ffData>
              </w:fldChar>
            </w:r>
            <w:bookmarkStart w:id="1" w:name="Text2"/>
            <w:r w:rsidRPr="00195029">
              <w:instrText xml:space="preserve"> FORMTEXT </w:instrText>
            </w:r>
            <w:r w:rsidRPr="00195029">
              <w:fldChar w:fldCharType="separate"/>
            </w:r>
            <w:r w:rsidR="00AF63F2">
              <w:t>SOP 009</w:t>
            </w:r>
            <w:r w:rsidRPr="00195029">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21FD1884" w:rsidR="00E42BFA" w:rsidRPr="00195029" w:rsidRDefault="00E42BFA" w:rsidP="00E42BFA">
            <w:r w:rsidRPr="00195029">
              <w:t xml:space="preserve">Version: </w:t>
            </w:r>
            <w:r w:rsidRPr="00195029">
              <w:fldChar w:fldCharType="begin">
                <w:ffData>
                  <w:name w:val="Text3"/>
                  <w:enabled/>
                  <w:calcOnExit w:val="0"/>
                  <w:textInput/>
                </w:ffData>
              </w:fldChar>
            </w:r>
            <w:bookmarkStart w:id="2" w:name="Text3"/>
            <w:r w:rsidRPr="00195029">
              <w:instrText xml:space="preserve"> FORMTEXT </w:instrText>
            </w:r>
            <w:r w:rsidRPr="00195029">
              <w:fldChar w:fldCharType="separate"/>
            </w:r>
            <w:r w:rsidR="00AF63F2">
              <w:rPr>
                <w:noProof/>
              </w:rPr>
              <w:t>1</w:t>
            </w:r>
            <w:r w:rsidRPr="00195029">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0E7129FF"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AF63F2" w:rsidRPr="00AF63F2">
        <w:t>Festlegen des Umgangs mit psychotropen Stoffen</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76DEE3AA" w14:textId="5AF3B23F" w:rsidR="00CB6B17" w:rsidRPr="00195029" w:rsidRDefault="00CB6B17" w:rsidP="00441D06">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3"/>
    </w:p>
    <w:p w14:paraId="5FD0D709" w14:textId="77777777" w:rsidR="00195029" w:rsidRPr="00195029" w:rsidRDefault="00195029"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06392864"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AF63F2">
        <w:t>D. med. X</w:t>
      </w:r>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6C5E1A7C" w14:textId="7824EA8A" w:rsidR="00CB6B17" w:rsidRPr="00195029" w:rsidRDefault="00CB6B17" w:rsidP="00CB6B17">
      <w:pPr>
        <w:ind w:left="360"/>
      </w:pPr>
      <w:r w:rsidRPr="00195029">
        <w:fldChar w:fldCharType="begin">
          <w:ffData>
            <w:name w:val="Text16"/>
            <w:enabled/>
            <w:calcOnExit w:val="0"/>
            <w:textInput/>
          </w:ffData>
        </w:fldChar>
      </w:r>
      <w:bookmarkStart w:id="15" w:name="Text16"/>
      <w:r w:rsidRPr="00195029">
        <w:instrText xml:space="preserve"> FORMTEXT </w:instrText>
      </w:r>
      <w:r w:rsidRPr="00195029">
        <w:fldChar w:fldCharType="separate"/>
      </w:r>
      <w:r w:rsidR="00AF63F2">
        <w:t>BetmVV 812.121.11</w:t>
      </w:r>
      <w:r w:rsidR="00D56F15">
        <w:t>, Verzeichnis b</w:t>
      </w:r>
      <w:bookmarkStart w:id="16" w:name="_GoBack"/>
      <w:bookmarkEnd w:id="16"/>
      <w:r w:rsidRPr="00195029">
        <w:fldChar w:fldCharType="end"/>
      </w:r>
      <w:bookmarkEnd w:id="15"/>
    </w:p>
    <w:p w14:paraId="712AFDBB" w14:textId="77777777" w:rsidR="00195029" w:rsidRPr="00195029" w:rsidRDefault="00195029" w:rsidP="00CB6B17">
      <w:pPr>
        <w:ind w:left="360"/>
      </w:pPr>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68C8F615" w14:textId="2DB84A57" w:rsidR="00CB6B17" w:rsidRPr="00195029" w:rsidRDefault="00CB6B17" w:rsidP="00CB6B17">
      <w:pPr>
        <w:ind w:left="360"/>
      </w:pPr>
      <w:r w:rsidRPr="00195029">
        <w:fldChar w:fldCharType="begin">
          <w:ffData>
            <w:name w:val="Text17"/>
            <w:enabled/>
            <w:calcOnExit w:val="0"/>
            <w:textInput/>
          </w:ffData>
        </w:fldChar>
      </w:r>
      <w:bookmarkStart w:id="17" w:name="Text17"/>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7"/>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594AAEB2" w14:textId="5927B46B" w:rsidR="00AF63F2" w:rsidRDefault="00CB6B17" w:rsidP="00AF63F2">
      <w:pPr>
        <w:ind w:left="360"/>
      </w:pPr>
      <w:r w:rsidRPr="00195029">
        <w:fldChar w:fldCharType="begin">
          <w:ffData>
            <w:name w:val="Text18"/>
            <w:enabled/>
            <w:calcOnExit w:val="0"/>
            <w:textInput/>
          </w:ffData>
        </w:fldChar>
      </w:r>
      <w:bookmarkStart w:id="18" w:name="Text18"/>
      <w:r w:rsidRPr="00195029">
        <w:instrText xml:space="preserve"> FORMTEXT </w:instrText>
      </w:r>
      <w:r w:rsidRPr="00195029">
        <w:fldChar w:fldCharType="separate"/>
      </w:r>
      <w:r w:rsidR="00AF63F2">
        <w:t>6.1 Psychotrope Stoffe: Erfassung der Ein- und Ausgänge</w:t>
      </w:r>
    </w:p>
    <w:p w14:paraId="211CCCEA" w14:textId="5E44B79E" w:rsidR="00AF63F2" w:rsidRDefault="00AF63F2" w:rsidP="00AF63F2">
      <w:pPr>
        <w:ind w:left="360"/>
      </w:pPr>
      <w:r>
        <w:t xml:space="preserve">•    </w:t>
      </w:r>
      <w:r>
        <w:tab/>
        <w:t>Die Abgabe psychotroper Stoffe muss protokolliert werden.</w:t>
      </w:r>
    </w:p>
    <w:p w14:paraId="0D451ABE" w14:textId="77777777" w:rsidR="00AF63F2" w:rsidRDefault="00AF63F2" w:rsidP="00AF63F2">
      <w:pPr>
        <w:ind w:left="360"/>
      </w:pPr>
      <w:r>
        <w:t>•</w:t>
      </w:r>
      <w:r>
        <w:tab/>
        <w:t xml:space="preserve">Die psychotropen Stoffe  und dessen Generika sind in der Betm-VV SR </w:t>
      </w:r>
    </w:p>
    <w:p w14:paraId="68EDF636" w14:textId="6C1E9A03" w:rsidR="00AF63F2" w:rsidRDefault="00AF63F2" w:rsidP="00AF63F2">
      <w:pPr>
        <w:ind w:left="360"/>
      </w:pPr>
      <w:r>
        <w:t xml:space="preserve">      812.121.11aufgeführt.</w:t>
      </w:r>
    </w:p>
    <w:p w14:paraId="6D076118" w14:textId="77777777" w:rsidR="00AF63F2" w:rsidRDefault="00AF63F2" w:rsidP="00AF63F2">
      <w:pPr>
        <w:ind w:left="360"/>
      </w:pPr>
      <w:r>
        <w:t>•</w:t>
      </w:r>
      <w:r>
        <w:tab/>
        <w:t xml:space="preserve">Psychotrope Stoffe sind am Reiter gekennzeichnet. Die Kennzeichnung erfolgt auf </w:t>
      </w:r>
    </w:p>
    <w:p w14:paraId="0C0B6138" w14:textId="50FC29D4" w:rsidR="00AF63F2" w:rsidRDefault="00AF63F2" w:rsidP="00AF63F2">
      <w:pPr>
        <w:ind w:left="360"/>
      </w:pPr>
      <w:r>
        <w:t xml:space="preserve">      Anweisung des Arztes.</w:t>
      </w:r>
    </w:p>
    <w:p w14:paraId="74DD8C78" w14:textId="2C14C39A" w:rsidR="00AF63F2" w:rsidRDefault="00AF63F2" w:rsidP="00AF63F2">
      <w:pPr>
        <w:ind w:left="360"/>
      </w:pPr>
      <w:r>
        <w:t>•</w:t>
      </w:r>
      <w:r>
        <w:tab/>
        <w:t xml:space="preserve">Die Protokollierung geschieht auf dem Kontrollblatt „psychotrope Stoffe“ Form Nr. </w:t>
      </w:r>
    </w:p>
    <w:p w14:paraId="2B9D4E87" w14:textId="53205453" w:rsidR="00AF63F2" w:rsidRDefault="00AF63F2" w:rsidP="00AF63F2">
      <w:pPr>
        <w:ind w:left="360"/>
      </w:pPr>
      <w:r>
        <w:t xml:space="preserve">      008.1</w:t>
      </w:r>
    </w:p>
    <w:p w14:paraId="1A4FCE25" w14:textId="77777777" w:rsidR="00AF63F2" w:rsidRDefault="00AF63F2" w:rsidP="00AF63F2">
      <w:pPr>
        <w:ind w:left="360"/>
      </w:pPr>
      <w:r>
        <w:t>•</w:t>
      </w:r>
      <w:r>
        <w:tab/>
        <w:t xml:space="preserve">Die Protokolle für psychotrope Stoffe müssen 10 Jahre in der Praxis aufbewahrt </w:t>
      </w:r>
    </w:p>
    <w:p w14:paraId="4CDA58D3" w14:textId="535E72E1" w:rsidR="00AF63F2" w:rsidRDefault="00AF63F2" w:rsidP="00AF63F2">
      <w:pPr>
        <w:ind w:left="360"/>
      </w:pPr>
      <w:r>
        <w:t xml:space="preserve">     werden.</w:t>
      </w:r>
    </w:p>
    <w:p w14:paraId="6F8E70F0" w14:textId="77777777" w:rsidR="00AF63F2" w:rsidRDefault="00AF63F2" w:rsidP="00AF63F2">
      <w:pPr>
        <w:ind w:left="360"/>
      </w:pPr>
    </w:p>
    <w:p w14:paraId="468FA2AB" w14:textId="24D36CAF" w:rsidR="00AF63F2" w:rsidRDefault="00AF63F2" w:rsidP="00AF63F2">
      <w:pPr>
        <w:ind w:left="360"/>
      </w:pPr>
      <w:r>
        <w:t>6.2 Bilanzierungen</w:t>
      </w:r>
    </w:p>
    <w:p w14:paraId="0F606127" w14:textId="77777777" w:rsidR="00AF63F2" w:rsidRDefault="00AF63F2" w:rsidP="00AF63F2">
      <w:pPr>
        <w:ind w:left="360"/>
      </w:pPr>
      <w:r>
        <w:t>Die Laufende Kontrolle der psychotropen Stoffe muss jeweils Ende Jahr bilanziert und vom Arzt unterzeichnet werden. Für die vorgeschriebene Aufbewahrungsfrist von 10 Jahren gilt, dass die Unterlagen in der Praxis aufbewahrt sein müssen, was eine jederzeitige Überprüfung derselben erlaubt. Die laufende Kontrolle der psychotropen Stoffe kann auch elektronisch geführt werden.</w:t>
      </w:r>
    </w:p>
    <w:p w14:paraId="0195CA58" w14:textId="152576C9" w:rsidR="00CB6B17" w:rsidRPr="00195029" w:rsidRDefault="00CB6B17" w:rsidP="00CB6B17">
      <w:pPr>
        <w:ind w:left="360"/>
      </w:pPr>
      <w:r w:rsidRPr="00195029">
        <w:fldChar w:fldCharType="end"/>
      </w:r>
      <w:bookmarkEnd w:id="18"/>
    </w:p>
    <w:p w14:paraId="6A804CBF" w14:textId="77777777" w:rsidR="00195029" w:rsidRPr="00195029" w:rsidRDefault="00195029" w:rsidP="00CB6B17">
      <w:pPr>
        <w:ind w:left="360"/>
      </w:pPr>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2E3D69F0" w14:textId="287EAD98" w:rsidR="00CB6B17" w:rsidRPr="00195029" w:rsidRDefault="00CB6B17" w:rsidP="00CB6B17">
      <w:pPr>
        <w:ind w:left="360"/>
      </w:pPr>
      <w:r w:rsidRPr="00195029">
        <w:fldChar w:fldCharType="begin">
          <w:ffData>
            <w:name w:val="Text19"/>
            <w:enabled/>
            <w:calcOnExit w:val="0"/>
            <w:textInput/>
          </w:ffData>
        </w:fldChar>
      </w:r>
      <w:bookmarkStart w:id="19" w:name="Text19"/>
      <w:r w:rsidRPr="00195029">
        <w:instrText xml:space="preserve"> FORMTEXT </w:instrText>
      </w:r>
      <w:r w:rsidRPr="00195029">
        <w:fldChar w:fldCharType="separate"/>
      </w:r>
      <w:r w:rsidR="00AF63F2">
        <w:t>Kontrollblatt der Betäubungsmittel und psychotropen Substanzen Form 008.1</w:t>
      </w:r>
      <w:r w:rsidRPr="00195029">
        <w:fldChar w:fldCharType="end"/>
      </w:r>
      <w:bookmarkEnd w:id="19"/>
    </w:p>
    <w:p w14:paraId="0515DB35" w14:textId="77777777" w:rsidR="00195029" w:rsidRPr="00195029" w:rsidRDefault="00195029" w:rsidP="00CB6B17">
      <w:pPr>
        <w:ind w:left="360"/>
      </w:pPr>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15B18407" w:rsidR="00CB6B17" w:rsidRPr="00195029" w:rsidRDefault="00B60501" w:rsidP="00CB6B17">
      <w:pPr>
        <w:ind w:left="360"/>
      </w:pPr>
      <w:r>
        <w:fldChar w:fldCharType="begin">
          <w:ffData>
            <w:name w:val="Text47"/>
            <w:enabled/>
            <w:calcOnExit w:val="0"/>
            <w:textInput/>
          </w:ffData>
        </w:fldChar>
      </w:r>
      <w:bookmarkStart w:id="20" w:name="Text47"/>
      <w:r>
        <w:instrText xml:space="preserve"> FORMTEXT </w:instrText>
      </w:r>
      <w:r>
        <w:fldChar w:fldCharType="separate"/>
      </w:r>
      <w:r w:rsidR="00AF63F2">
        <w:rPr>
          <w:noProof/>
        </w:rPr>
        <w:t>--</w:t>
      </w:r>
      <w:r>
        <w:fldChar w:fldCharType="end"/>
      </w:r>
      <w:bookmarkEnd w:id="20"/>
      <w:r w:rsidR="00CB6B17" w:rsidRPr="00195029">
        <w:fldChar w:fldCharType="begin">
          <w:ffData>
            <w:name w:val="Text20"/>
            <w:enabled/>
            <w:calcOnExit w:val="0"/>
            <w:textInput/>
          </w:ffData>
        </w:fldChar>
      </w:r>
      <w:bookmarkStart w:id="21"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1"/>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393FC97A" w:rsidR="00CB6B17" w:rsidRPr="00195029" w:rsidRDefault="00CB6B17" w:rsidP="00CB6B17">
      <w:pPr>
        <w:ind w:left="360"/>
      </w:pPr>
      <w:r w:rsidRPr="00195029">
        <w:fldChar w:fldCharType="begin">
          <w:ffData>
            <w:name w:val="Text21"/>
            <w:enabled/>
            <w:calcOnExit w:val="0"/>
            <w:textInput/>
          </w:ffData>
        </w:fldChar>
      </w:r>
      <w:bookmarkStart w:id="22" w:name="Text21"/>
      <w:r w:rsidRPr="00195029">
        <w:instrText xml:space="preserve"> FORMTEXT </w:instrText>
      </w:r>
      <w:r w:rsidRPr="00195029">
        <w:fldChar w:fldCharType="separate"/>
      </w:r>
      <w:r w:rsidR="00AF63F2">
        <w:t>--</w:t>
      </w:r>
      <w:r w:rsidRPr="00195029">
        <w:fldChar w:fldCharType="end"/>
      </w:r>
      <w:bookmarkEnd w:id="22"/>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3"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3"/>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4"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4"/>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5"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5"/>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6"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6"/>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7"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8"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29"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0"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1"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2"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3"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4"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5"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6"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7"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8"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39"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0"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1"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2"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6E6543" w:rsidRDefault="006E6543" w:rsidP="00CB1171">
      <w:r>
        <w:separator/>
      </w:r>
    </w:p>
  </w:endnote>
  <w:endnote w:type="continuationSeparator" w:id="0">
    <w:p w14:paraId="5FDD510B" w14:textId="77777777" w:rsidR="006E6543" w:rsidRDefault="006E6543"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Arial">
    <w:altName w:val="Arial"/>
    <w:panose1 w:val="020B0604020202020204"/>
    <w:charset w:val="00"/>
    <w:family w:val="auto"/>
    <w:pitch w:val="variable"/>
    <w:sig w:usb0="00002A87" w:usb1="80000000" w:usb2="00000008" w:usb3="00000000" w:csb0="000001FF" w:csb1="00000000"/>
  </w:font>
  <w:font w:name="ＭＳ 明朝">
    <w:altName w:val="Geneva"/>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6DCCDDD1" w:rsidR="006E6543" w:rsidRDefault="006E6543" w:rsidP="00CB1171">
    <w:pPr>
      <w:pStyle w:val="Fuzeile"/>
    </w:pPr>
    <w:r>
      <w:t>S</w:t>
    </w:r>
    <w:r w:rsidR="00901DC5">
      <w:t>OP 009</w:t>
    </w:r>
    <w:r>
      <w:t xml:space="preserve"> / Version 1</w:t>
    </w:r>
  </w:p>
  <w:p w14:paraId="2E7973A1" w14:textId="77777777" w:rsidR="006E6543" w:rsidRDefault="006E6543" w:rsidP="00CB1171">
    <w:pPr>
      <w:pStyle w:val="Fuzeile"/>
    </w:pPr>
    <w:r>
      <w:t xml:space="preserve">Seite </w:t>
    </w:r>
    <w:r>
      <w:fldChar w:fldCharType="begin"/>
    </w:r>
    <w:r>
      <w:instrText xml:space="preserve"> PAGE </w:instrText>
    </w:r>
    <w:r>
      <w:fldChar w:fldCharType="separate"/>
    </w:r>
    <w:r w:rsidR="00D56F15">
      <w:rPr>
        <w:noProof/>
      </w:rPr>
      <w:t>1</w:t>
    </w:r>
    <w:r>
      <w:fldChar w:fldCharType="end"/>
    </w:r>
    <w:r>
      <w:t xml:space="preserve"> von </w:t>
    </w:r>
    <w:fldSimple w:instr=" NUMPAGES ">
      <w:r w:rsidR="00D56F15">
        <w:rPr>
          <w:noProof/>
        </w:rPr>
        <w:t>2</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6E6543" w:rsidRDefault="006E6543" w:rsidP="00CB1171">
      <w:r>
        <w:separator/>
      </w:r>
    </w:p>
  </w:footnote>
  <w:footnote w:type="continuationSeparator" w:id="0">
    <w:p w14:paraId="599D73F0" w14:textId="77777777" w:rsidR="006E6543" w:rsidRDefault="006E6543"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6E6543" w:rsidRPr="00CB1171" w:rsidRDefault="006E6543"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195029"/>
    <w:rsid w:val="001D545B"/>
    <w:rsid w:val="00357C85"/>
    <w:rsid w:val="00441D06"/>
    <w:rsid w:val="005E70EB"/>
    <w:rsid w:val="006E6543"/>
    <w:rsid w:val="00901DC5"/>
    <w:rsid w:val="00AF63F2"/>
    <w:rsid w:val="00B60501"/>
    <w:rsid w:val="00C21A25"/>
    <w:rsid w:val="00CB1171"/>
    <w:rsid w:val="00CB6B17"/>
    <w:rsid w:val="00D56F15"/>
    <w:rsid w:val="00E42BFA"/>
    <w:rsid w:val="00E43627"/>
    <w:rsid w:val="00E60D63"/>
    <w:rsid w:val="00F51D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40AA2-6C88-7D42-AC3C-8E4489EA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2057</Characters>
  <Application>Microsoft Macintosh Word</Application>
  <DocSecurity>0</DocSecurity>
  <Lines>17</Lines>
  <Paragraphs>4</Paragraphs>
  <ScaleCrop>false</ScaleCrop>
  <Company>Onko-Hämatologisches Zentrum Zug</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3</cp:revision>
  <dcterms:created xsi:type="dcterms:W3CDTF">2015-03-21T15:22:00Z</dcterms:created>
  <dcterms:modified xsi:type="dcterms:W3CDTF">2015-03-21T15:23:00Z</dcterms:modified>
</cp:coreProperties>
</file>